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3F" w:rsidRPr="008C273F" w:rsidRDefault="008C273F" w:rsidP="008C273F">
      <w:pPr>
        <w:autoSpaceDE w:val="0"/>
        <w:autoSpaceDN w:val="0"/>
        <w:adjustRightInd w:val="0"/>
        <w:rPr>
          <w:rFonts w:ascii="Calibri-Bold" w:eastAsiaTheme="minorHAnsi" w:hAnsi="Calibri-Bold" w:cs="Calibri-Bold"/>
          <w:b/>
          <w:bCs/>
          <w:color w:val="000000"/>
          <w:sz w:val="22"/>
          <w:szCs w:val="22"/>
        </w:rPr>
      </w:pPr>
      <w:r w:rsidRPr="008C273F">
        <w:rPr>
          <w:rFonts w:ascii="Calibri-Bold" w:eastAsiaTheme="minorHAnsi" w:hAnsi="Calibri-Bold" w:cs="Calibri-Bold"/>
          <w:b/>
          <w:bCs/>
          <w:color w:val="000000"/>
          <w:sz w:val="22"/>
          <w:szCs w:val="22"/>
        </w:rPr>
        <w:t xml:space="preserve">Canada Research Chair (Tier 1) in Immigration and Refugee Law and Policy – </w:t>
      </w:r>
    </w:p>
    <w:p w:rsidR="008C273F" w:rsidRPr="008C273F" w:rsidRDefault="008C273F" w:rsidP="008C273F">
      <w:pPr>
        <w:autoSpaceDE w:val="0"/>
        <w:autoSpaceDN w:val="0"/>
        <w:adjustRightInd w:val="0"/>
        <w:rPr>
          <w:rFonts w:ascii="Calibri-Bold" w:eastAsiaTheme="minorHAnsi" w:hAnsi="Calibri-Bold" w:cs="Calibri-Bold"/>
          <w:b/>
          <w:bCs/>
          <w:color w:val="000000"/>
          <w:sz w:val="22"/>
          <w:szCs w:val="22"/>
        </w:rPr>
      </w:pPr>
      <w:r w:rsidRPr="008C273F">
        <w:rPr>
          <w:rFonts w:ascii="Calibri-Bold" w:eastAsiaTheme="minorHAnsi" w:hAnsi="Calibri-Bold" w:cs="Calibri-Bold"/>
          <w:b/>
          <w:bCs/>
          <w:color w:val="000000"/>
          <w:sz w:val="22"/>
          <w:szCs w:val="22"/>
        </w:rPr>
        <w:t>Applications Closing Date: August 31, 2017</w:t>
      </w:r>
    </w:p>
    <w:p w:rsidR="008C273F" w:rsidRPr="009F11BE" w:rsidRDefault="008C273F" w:rsidP="008C273F">
      <w:pPr>
        <w:rPr>
          <w:rFonts w:cstheme="minorHAnsi"/>
          <w:color w:val="000000" w:themeColor="text1"/>
          <w:sz w:val="22"/>
          <w:szCs w:val="22"/>
        </w:rPr>
      </w:pPr>
    </w:p>
    <w:p w:rsidR="008C273F" w:rsidRPr="009F11BE" w:rsidRDefault="008C273F" w:rsidP="008C273F">
      <w:pPr>
        <w:rPr>
          <w:rFonts w:cstheme="minorHAnsi"/>
          <w:color w:val="000000" w:themeColor="text1"/>
          <w:sz w:val="22"/>
          <w:szCs w:val="22"/>
        </w:rPr>
      </w:pPr>
    </w:p>
    <w:p w:rsidR="008C273F" w:rsidRPr="009F11BE" w:rsidRDefault="008C273F" w:rsidP="008C273F">
      <w:pPr>
        <w:rPr>
          <w:rFonts w:cstheme="minorHAnsi"/>
          <w:b/>
          <w:sz w:val="22"/>
          <w:szCs w:val="22"/>
        </w:rPr>
      </w:pPr>
      <w:r w:rsidRPr="009F11BE">
        <w:rPr>
          <w:rFonts w:cstheme="minorHAnsi"/>
          <w:b/>
          <w:sz w:val="22"/>
          <w:szCs w:val="22"/>
        </w:rPr>
        <w:t>About the position:</w:t>
      </w:r>
    </w:p>
    <w:p w:rsidR="008C273F" w:rsidRDefault="008C273F" w:rsidP="008C273F">
      <w:r w:rsidRPr="00A07FE6">
        <w:t>We are seeking an internationally recognized scholar in immigration and refugee law and policy for nomination to a Tier 1 Canada Res</w:t>
      </w:r>
      <w:bookmarkStart w:id="0" w:name="_GoBack"/>
      <w:bookmarkEnd w:id="0"/>
      <w:r w:rsidRPr="00A07FE6">
        <w:t xml:space="preserve">earch Chair, to be eligible at an academic appointment at the rank of Full Professor with tenure. The ideal candidate will bring a cutting-edge social scientific perspective to Carleton University's internationally leading research capacity in socio-legal approaches to migration and refugee studies. </w:t>
      </w:r>
      <w:r w:rsidRPr="00115FEB">
        <w:t>S/he</w:t>
      </w:r>
      <w:r w:rsidRPr="00A07FE6">
        <w:t xml:space="preserve"> will present a highly original and innovative program of research, that may focus on a range of issues in immigration and refugee law, including for example: critical analyses of immigration and refugee law and policy that address gender, racialization, sexuality and/or disability; Canadian refugee and immigration law in a transnational context; forced migration; rights and status; social justice; citizenship; securitization, borders, and surveillance; criminalization of migration; the global management and regulation of migration. </w:t>
      </w:r>
    </w:p>
    <w:p w:rsidR="008C273F" w:rsidRDefault="008C273F" w:rsidP="008C273F"/>
    <w:p w:rsidR="008C273F" w:rsidRDefault="008C273F" w:rsidP="008C273F">
      <w:r w:rsidRPr="00A07FE6">
        <w:t>Tier 1 Canada Research Chairs at Carleton provide an enhanced, focused and collaborative environment for outstanding senior scholars to further their internationally renowned program of research. This Chair is one of the investments being made by Carleton in the development of one of its research priority areas - this one in migration and diaspora studies. The successful candidate will be expected to develop and support research collaborations within and beyond Carleton University, including the provision of strong and productive leadership within Carleton's broader Migration and Diaspora Studies Initiative (</w:t>
      </w:r>
      <w:hyperlink r:id="rId6" w:history="1">
        <w:r w:rsidRPr="00F91011">
          <w:rPr>
            <w:rStyle w:val="Hyperlink"/>
          </w:rPr>
          <w:t>https://carleton.ca/mds/</w:t>
        </w:r>
      </w:hyperlink>
      <w:r w:rsidRPr="00A07FE6">
        <w:t>).</w:t>
      </w:r>
    </w:p>
    <w:p w:rsidR="008C273F" w:rsidRDefault="008C273F" w:rsidP="008C273F"/>
    <w:p w:rsidR="008C273F" w:rsidRPr="00AF424F" w:rsidRDefault="008C273F" w:rsidP="008C273F">
      <w:pPr>
        <w:rPr>
          <w:b/>
        </w:rPr>
      </w:pPr>
      <w:r w:rsidRPr="00AF424F">
        <w:rPr>
          <w:b/>
        </w:rPr>
        <w:t>Qualifications:</w:t>
      </w:r>
    </w:p>
    <w:p w:rsidR="008C273F" w:rsidRDefault="008C273F" w:rsidP="008C273F">
      <w:r>
        <w:t>The successful candidate will have:</w:t>
      </w:r>
    </w:p>
    <w:p w:rsidR="008C273F" w:rsidRDefault="008C273F" w:rsidP="008C273F">
      <w:pPr>
        <w:pStyle w:val="ListParagraph"/>
        <w:numPr>
          <w:ilvl w:val="0"/>
          <w:numId w:val="1"/>
        </w:numPr>
        <w:ind w:left="720" w:hanging="360"/>
      </w:pPr>
      <w:r>
        <w:t>a PhD in socio-legal studies or a relevant field (e.g. Legal Studies, Sociology, Political Science, Social Anthropology, Criminology);</w:t>
      </w:r>
    </w:p>
    <w:p w:rsidR="008C273F" w:rsidRDefault="008C273F" w:rsidP="008C273F">
      <w:pPr>
        <w:pStyle w:val="ListParagraph"/>
        <w:numPr>
          <w:ilvl w:val="0"/>
          <w:numId w:val="1"/>
        </w:numPr>
        <w:ind w:left="720" w:hanging="360"/>
      </w:pPr>
      <w:r>
        <w:t>an interdisciplinary research orientation across the social sciences;</w:t>
      </w:r>
    </w:p>
    <w:p w:rsidR="008C273F" w:rsidRDefault="008C273F" w:rsidP="008C273F">
      <w:pPr>
        <w:pStyle w:val="ListParagraph"/>
        <w:numPr>
          <w:ilvl w:val="0"/>
          <w:numId w:val="1"/>
        </w:numPr>
        <w:ind w:left="720" w:hanging="360"/>
      </w:pPr>
      <w:r>
        <w:t>an international research record demonstrating excellence and eminence in the field;</w:t>
      </w:r>
    </w:p>
    <w:p w:rsidR="008C273F" w:rsidRDefault="008C273F" w:rsidP="008C273F">
      <w:pPr>
        <w:pStyle w:val="ListParagraph"/>
        <w:numPr>
          <w:ilvl w:val="0"/>
          <w:numId w:val="1"/>
        </w:numPr>
        <w:ind w:left="720" w:hanging="360"/>
      </w:pPr>
      <w:r>
        <w:t>a proven ability to attract external research funding;</w:t>
      </w:r>
    </w:p>
    <w:p w:rsidR="008C273F" w:rsidRDefault="008C273F" w:rsidP="008C273F">
      <w:pPr>
        <w:pStyle w:val="ListParagraph"/>
        <w:numPr>
          <w:ilvl w:val="0"/>
          <w:numId w:val="1"/>
        </w:numPr>
        <w:ind w:left="720" w:hanging="360"/>
      </w:pPr>
      <w:r>
        <w:t>an established record of working in an interdisciplinary, collaborative research environment;</w:t>
      </w:r>
    </w:p>
    <w:p w:rsidR="008C273F" w:rsidRDefault="008C273F" w:rsidP="008C273F">
      <w:pPr>
        <w:pStyle w:val="ListParagraph"/>
        <w:numPr>
          <w:ilvl w:val="0"/>
          <w:numId w:val="1"/>
        </w:numPr>
        <w:ind w:left="720" w:hanging="360"/>
      </w:pPr>
      <w:r>
        <w:t>a superior record of attracting, supervising, and mentoring graduate students and postdoctoral fellows; and</w:t>
      </w:r>
    </w:p>
    <w:p w:rsidR="008C273F" w:rsidRDefault="008C273F" w:rsidP="008C273F">
      <w:pPr>
        <w:pStyle w:val="ListParagraph"/>
        <w:numPr>
          <w:ilvl w:val="0"/>
          <w:numId w:val="1"/>
        </w:numPr>
        <w:ind w:left="720" w:hanging="360"/>
      </w:pPr>
      <w:r>
        <w:t>the capacity to attract, develop and build relationships with other researchers.</w:t>
      </w:r>
    </w:p>
    <w:p w:rsidR="008C273F" w:rsidRDefault="008C273F" w:rsidP="008C273F"/>
    <w:p w:rsidR="008C273F" w:rsidRPr="00AF424F" w:rsidRDefault="008C273F" w:rsidP="008C273F">
      <w:pPr>
        <w:rPr>
          <w:rFonts w:eastAsiaTheme="minorHAnsi"/>
        </w:rPr>
      </w:pPr>
      <w:r>
        <w:t>The successful candidate for the CRC in Immigration and Refugee Law and Policy will be housed in the Department of Law and Legal Studies (</w:t>
      </w:r>
      <w:hyperlink r:id="rId7" w:history="1">
        <w:r w:rsidRPr="00AA1558">
          <w:rPr>
            <w:rStyle w:val="Hyperlink"/>
          </w:rPr>
          <w:t>https://carleton.ca/law/</w:t>
        </w:r>
      </w:hyperlink>
      <w:r>
        <w:t xml:space="preserve">) at Carleton University, Canada's premier Legal Studies program. Established in 1967, the </w:t>
      </w:r>
      <w:r>
        <w:lastRenderedPageBreak/>
        <w:t xml:space="preserve">department is the oldest and largest undergraduate program in legal studies in the country. This inter- and multi-disciplinary department offers both undergraduate and graduate degrees in law and legal studies. The faculty is composed of scholars engaged in interdisciplinary teaching and research from a range of disciplines including criminology, history, law, legal anthropology, political economy, political theory, mass communications and sociology.  </w:t>
      </w:r>
    </w:p>
    <w:p w:rsidR="008C273F" w:rsidRDefault="008C273F" w:rsidP="008C273F">
      <w:pPr>
        <w:rPr>
          <w:b/>
        </w:rPr>
      </w:pPr>
    </w:p>
    <w:p w:rsidR="008C273F" w:rsidRPr="00A07FE6" w:rsidRDefault="008C273F" w:rsidP="008C273F">
      <w:pPr>
        <w:rPr>
          <w:b/>
        </w:rPr>
      </w:pPr>
      <w:r>
        <w:rPr>
          <w:b/>
        </w:rPr>
        <w:t>About the Canada Research Chairs program</w:t>
      </w:r>
    </w:p>
    <w:p w:rsidR="008C273F" w:rsidRPr="00A00A84" w:rsidRDefault="008C273F" w:rsidP="008C273F">
      <w:r w:rsidRPr="00A00A84">
        <w:t xml:space="preserve">The Canada Research Chairs program forms part of a national strategy to make Canada one of the world's top countries in research and development and to attract and retain </w:t>
      </w:r>
      <w:r>
        <w:t xml:space="preserve">recognized international leaders who have had a major impact in their fields. </w:t>
      </w:r>
      <w:r w:rsidRPr="00A00A84">
        <w:t xml:space="preserve">The Canada Research Chairs Program is committed to excellence in research and research training and to ensuring equal access to opportunities for all qualified candidates. Sound equity practices ensure that the Chairs program accesses the largest possible pool of qualified candidates. The Chairs program is committed to the federal government's policies on non-discrimination and employment equity. Consult the Canada Research Chairs website at </w:t>
      </w:r>
      <w:hyperlink r:id="rId8" w:history="1">
        <w:r w:rsidRPr="00F91011">
          <w:rPr>
            <w:rStyle w:val="Hyperlink"/>
          </w:rPr>
          <w:t>http://www.chairs-chaires.gc.ca</w:t>
        </w:r>
      </w:hyperlink>
      <w:r>
        <w:t xml:space="preserve"> </w:t>
      </w:r>
      <w:r w:rsidRPr="00A00A84">
        <w:t>for further details and full program information, including eligibility criteria.</w:t>
      </w:r>
    </w:p>
    <w:p w:rsidR="008C273F" w:rsidRDefault="008C273F" w:rsidP="008C273F">
      <w:pPr>
        <w:rPr>
          <w:b/>
        </w:rPr>
      </w:pPr>
    </w:p>
    <w:p w:rsidR="008C273F" w:rsidRPr="00AF424F" w:rsidRDefault="008C273F" w:rsidP="008C273F">
      <w:pPr>
        <w:rPr>
          <w:b/>
        </w:rPr>
      </w:pPr>
      <w:r w:rsidRPr="00AF424F">
        <w:rPr>
          <w:b/>
        </w:rPr>
        <w:t>Application instructions:</w:t>
      </w:r>
    </w:p>
    <w:p w:rsidR="008C273F" w:rsidRDefault="008C273F" w:rsidP="008C273F">
      <w:r>
        <w:t>The anticipated start date for the position will be July 1, 2018.  The deadline for applications is August 31, 2017.</w:t>
      </w:r>
    </w:p>
    <w:p w:rsidR="008C273F" w:rsidRDefault="008C273F" w:rsidP="008C273F"/>
    <w:p w:rsidR="008C273F" w:rsidRDefault="008C273F" w:rsidP="008C273F">
      <w:r>
        <w:t>Candidates should submit a signed letter of application, an up-to-date curriculum vitae, three of their most influential publications, and a vision statement of no longer than five pages (including a summary of the proposed research, a statement of research leadership, and a plan for developing or fostering research across boundaries and/or disciplinary strengths) directly to:</w:t>
      </w:r>
    </w:p>
    <w:p w:rsidR="008C273F" w:rsidRDefault="008C273F" w:rsidP="008C273F"/>
    <w:p w:rsidR="008C273F" w:rsidRDefault="008C273F" w:rsidP="008C273F">
      <w:r>
        <w:t>Professor Karen Schwartz, Chair, CRC Recruitment Committee c/o Laurie Jaeger</w:t>
      </w:r>
    </w:p>
    <w:p w:rsidR="008C273F" w:rsidRDefault="008C273F" w:rsidP="008C273F">
      <w:r>
        <w:t>Office of the Dean, Faculty of Public Affairs D391 Loeb Building</w:t>
      </w:r>
    </w:p>
    <w:p w:rsidR="008C273F" w:rsidRDefault="008C273F" w:rsidP="008C273F">
      <w:r>
        <w:t>Carleton University</w:t>
      </w:r>
    </w:p>
    <w:p w:rsidR="008C273F" w:rsidRDefault="008C273F" w:rsidP="008C273F">
      <w:r>
        <w:t>1125 Colonel By Drive Ottawa, ON, Canada K1S SB6</w:t>
      </w:r>
    </w:p>
    <w:p w:rsidR="008C273F" w:rsidRDefault="008C273F" w:rsidP="008C273F">
      <w:r>
        <w:t xml:space="preserve">Email: </w:t>
      </w:r>
      <w:hyperlink r:id="rId9" w:history="1">
        <w:r w:rsidRPr="00F91011">
          <w:rPr>
            <w:rStyle w:val="Hyperlink"/>
          </w:rPr>
          <w:t>laurie.jaeger@carleton.ca</w:t>
        </w:r>
      </w:hyperlink>
      <w:r>
        <w:t xml:space="preserve">  - (Subject Line "CRC Tier l")</w:t>
      </w:r>
    </w:p>
    <w:p w:rsidR="008C273F" w:rsidRDefault="008C273F" w:rsidP="008C273F"/>
    <w:p w:rsidR="008C273F" w:rsidRDefault="008C273F" w:rsidP="008C273F">
      <w:r>
        <w:t>Short-listed candidates will be asked to arrange for three letters of support at a later date.</w:t>
      </w:r>
    </w:p>
    <w:p w:rsidR="008C273F" w:rsidRDefault="008C273F" w:rsidP="008C273F"/>
    <w:p w:rsidR="008C273F" w:rsidRDefault="008C273F" w:rsidP="008C273F">
      <w:r>
        <w:t xml:space="preserve">Applicants are encouraged to share the Canada Research Chairs' Guidelines and Best Practices for Reference Letter Writers with their referees, which includes guidelines for limiting unconscious bias within letters of recommendation. </w:t>
      </w:r>
    </w:p>
    <w:p w:rsidR="008C273F" w:rsidRDefault="008C273F" w:rsidP="008C273F"/>
    <w:p w:rsidR="008C273F" w:rsidRPr="00AF424F" w:rsidRDefault="008C273F" w:rsidP="008C273F">
      <w:r w:rsidRPr="00AF424F">
        <w:t>Please indicate in your application if you are a Canadian citizen or permanent resident of Canada.</w:t>
      </w:r>
    </w:p>
    <w:p w:rsidR="008C273F" w:rsidRPr="009F11BE" w:rsidRDefault="008C273F" w:rsidP="008C273F">
      <w:pPr>
        <w:rPr>
          <w:rFonts w:cstheme="minorHAnsi"/>
          <w:sz w:val="22"/>
          <w:szCs w:val="22"/>
        </w:rPr>
      </w:pPr>
    </w:p>
    <w:p w:rsidR="008C273F" w:rsidRPr="009F11BE" w:rsidRDefault="008C273F" w:rsidP="008C273F">
      <w:pPr>
        <w:rPr>
          <w:rFonts w:cstheme="minorHAnsi"/>
          <w:b/>
          <w:sz w:val="22"/>
          <w:szCs w:val="22"/>
        </w:rPr>
      </w:pPr>
      <w:r w:rsidRPr="009F11BE">
        <w:rPr>
          <w:rFonts w:cstheme="minorHAnsi"/>
          <w:b/>
          <w:sz w:val="22"/>
          <w:szCs w:val="22"/>
        </w:rPr>
        <w:t>About Carleton University:</w:t>
      </w:r>
    </w:p>
    <w:p w:rsidR="008C273F" w:rsidRPr="009F11BE" w:rsidRDefault="008C273F" w:rsidP="008C273F">
      <w:pPr>
        <w:rPr>
          <w:rFonts w:cstheme="minorHAnsi"/>
          <w:sz w:val="22"/>
          <w:szCs w:val="22"/>
        </w:rPr>
      </w:pPr>
      <w:r w:rsidRPr="009F11BE">
        <w:rPr>
          <w:rFonts w:cstheme="minorHAnsi"/>
          <w:sz w:val="22"/>
          <w:szCs w:val="22"/>
        </w:rPr>
        <w:t xml:space="preserve">Join our intellectual and collaborative community of scholars. Carleton University is a dynamic and innovative research and teaching institution with a national and international reputation as a leader in collaborative teaching and learning, research and governance. To learn more about our University and the City of Ottawa, please visit </w:t>
      </w:r>
      <w:hyperlink r:id="rId10" w:history="1">
        <w:r w:rsidRPr="009F11BE">
          <w:rPr>
            <w:rStyle w:val="Hyperlink"/>
            <w:rFonts w:cstheme="minorHAnsi"/>
            <w:sz w:val="22"/>
            <w:szCs w:val="22"/>
          </w:rPr>
          <w:t>www.carleton.ca/provost</w:t>
        </w:r>
      </w:hyperlink>
      <w:r w:rsidRPr="009F11BE">
        <w:rPr>
          <w:rFonts w:cstheme="minorHAnsi"/>
          <w:sz w:val="22"/>
          <w:szCs w:val="22"/>
        </w:rPr>
        <w:t xml:space="preserve">. </w:t>
      </w:r>
    </w:p>
    <w:p w:rsidR="008C273F" w:rsidRPr="009F11BE" w:rsidRDefault="008C273F" w:rsidP="008C273F">
      <w:pPr>
        <w:rPr>
          <w:rFonts w:cstheme="minorHAnsi"/>
          <w:sz w:val="22"/>
          <w:szCs w:val="22"/>
        </w:rPr>
      </w:pPr>
    </w:p>
    <w:p w:rsidR="008C273F" w:rsidRPr="009F11BE" w:rsidRDefault="008C273F" w:rsidP="008C273F">
      <w:pPr>
        <w:rPr>
          <w:rFonts w:cstheme="minorHAnsi"/>
          <w:sz w:val="22"/>
          <w:szCs w:val="22"/>
        </w:rPr>
      </w:pPr>
      <w:r w:rsidRPr="009F11BE">
        <w:rPr>
          <w:rFonts w:cstheme="minorHAnsi"/>
          <w:sz w:val="22"/>
          <w:szCs w:val="22"/>
        </w:rPr>
        <w:t>Carleton University is strongly committed to fostering diversity within its community as a source of excellence, cultural enrichment, and social strength. We welcome those who would contribute to the further diversification of our University including, but not limited to: women; visible minorities; First Nations, Inuit and Métis peoples; persons with disabilities; and persons of any sexual orientation or gender identity and expressions.</w:t>
      </w:r>
    </w:p>
    <w:p w:rsidR="008C273F" w:rsidRPr="009F11BE" w:rsidRDefault="008C273F" w:rsidP="008C273F">
      <w:pPr>
        <w:rPr>
          <w:rFonts w:cstheme="minorHAnsi"/>
          <w:sz w:val="22"/>
          <w:szCs w:val="22"/>
        </w:rPr>
      </w:pPr>
    </w:p>
    <w:p w:rsidR="008C273F" w:rsidRPr="009F11BE" w:rsidRDefault="008C273F" w:rsidP="008C273F">
      <w:pPr>
        <w:rPr>
          <w:rFonts w:cstheme="minorHAnsi"/>
          <w:sz w:val="22"/>
          <w:szCs w:val="22"/>
        </w:rPr>
      </w:pPr>
      <w:r w:rsidRPr="009F11BE">
        <w:rPr>
          <w:rFonts w:cstheme="minorHAnsi"/>
          <w:sz w:val="22"/>
          <w:szCs w:val="22"/>
        </w:rPr>
        <w:t xml:space="preserve">Applicants selected for an interview are asked to contact the Chair of the Search Committee as soon as possible to discuss any accommodation requirements. Arrangements will be made in a timely manner. </w:t>
      </w:r>
    </w:p>
    <w:p w:rsidR="008C273F" w:rsidRPr="009F11BE" w:rsidRDefault="008C273F" w:rsidP="008C273F">
      <w:pPr>
        <w:rPr>
          <w:rFonts w:cstheme="minorHAnsi"/>
          <w:sz w:val="22"/>
          <w:szCs w:val="22"/>
        </w:rPr>
      </w:pPr>
    </w:p>
    <w:p w:rsidR="008C273F" w:rsidRPr="009F11BE" w:rsidRDefault="008C273F" w:rsidP="008C273F">
      <w:pPr>
        <w:rPr>
          <w:rFonts w:cstheme="minorHAnsi"/>
          <w:sz w:val="22"/>
          <w:szCs w:val="22"/>
        </w:rPr>
      </w:pPr>
      <w:r w:rsidRPr="009F11BE">
        <w:rPr>
          <w:rFonts w:cstheme="minorHAnsi"/>
          <w:sz w:val="22"/>
          <w:szCs w:val="22"/>
        </w:rPr>
        <w:t>All qualified candidates are encouraged to apply; however, Canadians and permanent residents will be given priority. All positions are subject to budgetary approval.</w:t>
      </w:r>
    </w:p>
    <w:p w:rsidR="008C273F" w:rsidRPr="009F11BE" w:rsidRDefault="008C273F" w:rsidP="008C273F">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rsidR="00A01E7C" w:rsidRDefault="00A01E7C"/>
    <w:sectPr w:rsidR="00A01E7C" w:rsidSect="004254A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90585"/>
    <w:multiLevelType w:val="hybridMultilevel"/>
    <w:tmpl w:val="ED683A80"/>
    <w:lvl w:ilvl="0" w:tplc="59EE83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3F"/>
    <w:rsid w:val="00626AB5"/>
    <w:rsid w:val="008C273F"/>
    <w:rsid w:val="00A01E7C"/>
    <w:rsid w:val="00A9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3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273F"/>
    <w:rPr>
      <w:color w:val="0000FF"/>
      <w:u w:val="single"/>
    </w:rPr>
  </w:style>
  <w:style w:type="paragraph" w:styleId="NormalWeb">
    <w:name w:val="Normal (Web)"/>
    <w:basedOn w:val="Normal"/>
    <w:uiPriority w:val="99"/>
    <w:unhideWhenUsed/>
    <w:rsid w:val="008C273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8C273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3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273F"/>
    <w:rPr>
      <w:color w:val="0000FF"/>
      <w:u w:val="single"/>
    </w:rPr>
  </w:style>
  <w:style w:type="paragraph" w:styleId="NormalWeb">
    <w:name w:val="Normal (Web)"/>
    <w:basedOn w:val="Normal"/>
    <w:uiPriority w:val="99"/>
    <w:unhideWhenUsed/>
    <w:rsid w:val="008C273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8C273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s-chaires.gc.ca" TargetMode="External"/><Relationship Id="rId3" Type="http://schemas.microsoft.com/office/2007/relationships/stylesWithEffects" Target="stylesWithEffects.xml"/><Relationship Id="rId7" Type="http://schemas.openxmlformats.org/officeDocument/2006/relationships/hyperlink" Target="https://carleton.ca/la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leton.ca/md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rleton.ca/provost" TargetMode="External"/><Relationship Id="rId4" Type="http://schemas.openxmlformats.org/officeDocument/2006/relationships/settings" Target="settings.xml"/><Relationship Id="rId9" Type="http://schemas.openxmlformats.org/officeDocument/2006/relationships/hyperlink" Target="mailto:laurie.jaeger@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Schwartz</dc:creator>
  <cp:lastModifiedBy>Willem</cp:lastModifiedBy>
  <cp:revision>2</cp:revision>
  <dcterms:created xsi:type="dcterms:W3CDTF">2017-07-06T15:13:00Z</dcterms:created>
  <dcterms:modified xsi:type="dcterms:W3CDTF">2017-07-06T15:13:00Z</dcterms:modified>
</cp:coreProperties>
</file>