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B314E3" w:rsidP="00395C71">
      <w:pPr>
        <w:rPr>
          <w:b/>
          <w:bCs/>
          <w:color w:val="000000"/>
        </w:rPr>
      </w:pPr>
    </w:p>
    <w:p w:rsidR="00B314E3" w:rsidRDefault="00C07491" w:rsidP="00C07491">
      <w:pPr>
        <w:jc w:val="center"/>
        <w:rPr>
          <w:b/>
          <w:bCs/>
          <w:color w:val="000000"/>
        </w:rPr>
      </w:pPr>
      <w:r>
        <w:rPr>
          <w:b/>
        </w:rPr>
        <w:t>Lecturer</w:t>
      </w:r>
      <w:r w:rsidRPr="00097CF9">
        <w:rPr>
          <w:b/>
        </w:rPr>
        <w:t xml:space="preserve"> of Global Health</w:t>
      </w:r>
    </w:p>
    <w:p w:rsidR="007B67E6" w:rsidRPr="00C07491" w:rsidRDefault="003921DA" w:rsidP="00FE5643">
      <w:pPr>
        <w:jc w:val="center"/>
        <w:rPr>
          <w:b/>
          <w:bCs/>
          <w:color w:val="000000"/>
        </w:rPr>
      </w:pPr>
      <w:r w:rsidRPr="00C07491">
        <w:rPr>
          <w:b/>
        </w:rPr>
        <w:t>Position Announcement</w:t>
      </w:r>
      <w:r w:rsidR="007B6DEE" w:rsidRPr="00C07491">
        <w:rPr>
          <w:b/>
        </w:rPr>
        <w:br/>
      </w:r>
    </w:p>
    <w:p w:rsidR="00926428" w:rsidRPr="00A510D9" w:rsidRDefault="00091FC1" w:rsidP="00395C71">
      <w:pPr>
        <w:rPr>
          <w:b/>
          <w:bCs/>
          <w:color w:val="000000"/>
        </w:rPr>
      </w:pPr>
      <w:r>
        <w:rPr>
          <w:rFonts w:ascii="Book Antiqua" w:hAnsi="Book Antiqua"/>
          <w:b/>
          <w:smallCaps/>
        </w:rPr>
        <w:pict>
          <v:rect id="_x0000_i1025" style="width:0;height:1.5pt" o:hralign="center" o:hrstd="t" o:hr="t" fillcolor="#aca899" stroked="f"/>
        </w:pict>
      </w:r>
    </w:p>
    <w:p w:rsidR="00DC2161" w:rsidRDefault="003921DA" w:rsidP="003921DA">
      <w:r>
        <w:t>The Institute for Health Metrics and Evaluation and the Department of Global Health within the School of Medicine and the School of Public Health at the University of Washi</w:t>
      </w:r>
      <w:r w:rsidR="008F70BF">
        <w:t>ngton are recruiting to fill several</w:t>
      </w:r>
      <w:r>
        <w:t xml:space="preserve"> </w:t>
      </w:r>
      <w:r w:rsidR="007F5768">
        <w:t xml:space="preserve">(up to 6) </w:t>
      </w:r>
      <w:r w:rsidR="005E66C2">
        <w:t xml:space="preserve">full-time </w:t>
      </w:r>
      <w:r w:rsidR="0042222E">
        <w:t xml:space="preserve">and/or part-time </w:t>
      </w:r>
      <w:r w:rsidR="005E66C2">
        <w:t>faculty position</w:t>
      </w:r>
      <w:r w:rsidR="008F70BF">
        <w:t>s</w:t>
      </w:r>
      <w:r>
        <w:t xml:space="preserve"> at the </w:t>
      </w:r>
      <w:r w:rsidR="00A435B8">
        <w:t>Lecturer</w:t>
      </w:r>
      <w:r>
        <w:t xml:space="preserve"> </w:t>
      </w:r>
      <w:r w:rsidR="002606FB">
        <w:t>non tenure</w:t>
      </w:r>
      <w:r w:rsidR="007A1F99">
        <w:t xml:space="preserve"> track</w:t>
      </w:r>
      <w:r w:rsidR="002606FB">
        <w:t xml:space="preserve"> </w:t>
      </w:r>
      <w:r>
        <w:t>level.</w:t>
      </w:r>
      <w:r w:rsidR="008F70BF">
        <w:t xml:space="preserve"> </w:t>
      </w:r>
      <w:r w:rsidR="00B91038">
        <w:t>The school of the appointment will be determined by qualifications</w:t>
      </w:r>
      <w:r w:rsidR="00B91038">
        <w:rPr>
          <w:color w:val="1F497D"/>
        </w:rPr>
        <w:t xml:space="preserve">.  </w:t>
      </w:r>
      <w:r w:rsidR="008F70BF">
        <w:t>IHME is a leader in quantify</w:t>
      </w:r>
      <w:r w:rsidR="00A435B8">
        <w:t>ing</w:t>
      </w:r>
      <w:r w:rsidR="00FE5643">
        <w:t xml:space="preserve"> health for global policy.</w:t>
      </w:r>
    </w:p>
    <w:p w:rsidR="00FE5643" w:rsidRDefault="00FE5643" w:rsidP="003921DA"/>
    <w:p w:rsidR="000904B1" w:rsidRDefault="00FE5643" w:rsidP="000904B1">
      <w:r>
        <w:t>The Lecturer(s) will be part of the Global Burden of Diseases and Injuries team and have an important instructional role in mentoring pre-doctoral and post-doctoral fellows in the burden of disease and the field of health metrics.</w:t>
      </w:r>
      <w:r w:rsidR="000904B1">
        <w:t xml:space="preserve">  The Lecturer(s) may have to work with fellows and colleagues in other countries.  </w:t>
      </w:r>
    </w:p>
    <w:p w:rsidR="00FE5643" w:rsidRDefault="00FE5643" w:rsidP="003921DA"/>
    <w:p w:rsidR="00C07491" w:rsidRPr="00C07491" w:rsidRDefault="00C07491" w:rsidP="00C07491">
      <w:pPr>
        <w:rPr>
          <w:bCs/>
        </w:rPr>
      </w:pPr>
      <w:r w:rsidRPr="00C07491">
        <w:rPr>
          <w:bCs/>
        </w:rPr>
        <w:t xml:space="preserve">The Global Burden of Disease and Injuries team is involved with cutting edge research to measure the global impact of disease, injuries, and risk factors using one common metric – the disability adjust life year (DALY).  This metric takes into account both mortality and morbidity from specific conditions and produces comparable estimates for all conditions. Incumbents will be assigned a subset of conditions from within a full set of 291 disease and injuries and 67 risk factors.  </w:t>
      </w:r>
      <w:r>
        <w:rPr>
          <w:bCs/>
        </w:rPr>
        <w:t>Lecturer</w:t>
      </w:r>
      <w:r w:rsidR="00156801">
        <w:rPr>
          <w:bCs/>
        </w:rPr>
        <w:t>s</w:t>
      </w:r>
      <w:r w:rsidRPr="00C07491">
        <w:rPr>
          <w:bCs/>
        </w:rPr>
        <w:t xml:space="preserve"> will be expected to maintain expertise in the growing epidemiological literature on his/her set of conditions and risk factors and demonstrate the ability to model and critique the results of incorporating new data to generate up to date estimates of years of life lived with disability, years of life lost, deaths, and DALYs.  </w:t>
      </w:r>
      <w:r w:rsidR="00156801">
        <w:rPr>
          <w:bCs/>
        </w:rPr>
        <w:t xml:space="preserve">Incumbents </w:t>
      </w:r>
      <w:r w:rsidRPr="00C07491">
        <w:rPr>
          <w:bCs/>
        </w:rPr>
        <w:t xml:space="preserve">will be expected to communicate with condition-specific experts outside of IHME who will be able to explain emerging data and who have a depth of understanding of the clinical or contextual characteristics of the given conditions.  </w:t>
      </w:r>
      <w:r w:rsidR="00156801">
        <w:rPr>
          <w:bCs/>
        </w:rPr>
        <w:t>Lecturers are</w:t>
      </w:r>
      <w:r w:rsidRPr="00C07491">
        <w:rPr>
          <w:bCs/>
        </w:rPr>
        <w:t xml:space="preserve"> expected to become literate in these topics as well.</w:t>
      </w:r>
    </w:p>
    <w:p w:rsidR="00FE5643" w:rsidRDefault="00FE5643" w:rsidP="003921DA"/>
    <w:p w:rsidR="00FE5643" w:rsidRDefault="00FE5643" w:rsidP="00FE5643">
      <w:r>
        <w:t>The successful applicants will have a</w:t>
      </w:r>
      <w:r w:rsidR="000904B1">
        <w:t>n</w:t>
      </w:r>
      <w:r>
        <w:t xml:space="preserve"> MD or PhD in epidemiology, population health, biostatistics, health informatics, </w:t>
      </w:r>
      <w:r w:rsidR="00914BFC">
        <w:t xml:space="preserve">health economics, health policy </w:t>
      </w:r>
      <w:r>
        <w:t xml:space="preserve">or a related field.  The successful applicant will have </w:t>
      </w:r>
      <w:r w:rsidR="00A21880">
        <w:t>experience with</w:t>
      </w:r>
      <w:r>
        <w:t xml:space="preserve"> quantitative res</w:t>
      </w:r>
      <w:r w:rsidR="00A21880">
        <w:t>earch in a health-related field.</w:t>
      </w:r>
    </w:p>
    <w:p w:rsidR="003921DA" w:rsidRDefault="003921DA" w:rsidP="003921DA">
      <w:r>
        <w:t xml:space="preserve"> </w:t>
      </w:r>
    </w:p>
    <w:p w:rsidR="003921DA" w:rsidRPr="008744A4" w:rsidRDefault="005E66C2" w:rsidP="003921DA">
      <w:pPr>
        <w:rPr>
          <w:color w:val="000000"/>
        </w:rPr>
      </w:pPr>
      <w:r>
        <w:t xml:space="preserve">University of Washington </w:t>
      </w:r>
      <w:proofErr w:type="gramStart"/>
      <w:r>
        <w:t>faculty engage</w:t>
      </w:r>
      <w:proofErr w:type="gramEnd"/>
      <w:r>
        <w:t xml:space="preserve"> in teaching, research, and service. </w:t>
      </w:r>
      <w:proofErr w:type="gramStart"/>
      <w:r>
        <w:t>Salary DOE + excellent benefits.</w:t>
      </w:r>
      <w:proofErr w:type="gramEnd"/>
      <w:r>
        <w:t xml:space="preserve"> Applicants should forward their curriculum vitae, a brief statement outlining their r</w:t>
      </w:r>
      <w:r w:rsidR="00914BFC">
        <w:t>esearch interests and at least 5</w:t>
      </w:r>
      <w:r>
        <w:t xml:space="preserve"> letters of reference to</w:t>
      </w:r>
      <w:r w:rsidR="003921DA" w:rsidRPr="008744A4">
        <w:rPr>
          <w:color w:val="000000"/>
        </w:rPr>
        <w:t xml:space="preserve">: </w:t>
      </w:r>
      <w:r w:rsidR="00C07491">
        <w:rPr>
          <w:color w:val="000000"/>
        </w:rPr>
        <w:br/>
      </w:r>
    </w:p>
    <w:p w:rsidR="000904B1" w:rsidRDefault="003921DA" w:rsidP="000904B1">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Christopher J.L. Murray, MD, D.Phil., Institute Director</w:t>
      </w:r>
    </w:p>
    <w:p w:rsidR="003921DA" w:rsidRPr="008744A4" w:rsidRDefault="003921DA" w:rsidP="000904B1">
      <w:pPr>
        <w:pStyle w:val="CM7"/>
        <w:spacing w:after="0"/>
        <w:jc w:val="center"/>
        <w:rPr>
          <w:rFonts w:asciiTheme="minorHAnsi" w:hAnsiTheme="minorHAnsi"/>
          <w:color w:val="000000"/>
          <w:sz w:val="22"/>
          <w:szCs w:val="22"/>
        </w:rPr>
      </w:pPr>
      <w:bookmarkStart w:id="0" w:name="_GoBack"/>
      <w:bookmarkEnd w:id="0"/>
      <w:r w:rsidRPr="008744A4">
        <w:rPr>
          <w:rFonts w:asciiTheme="minorHAnsi" w:hAnsiTheme="minorHAnsi"/>
          <w:color w:val="000000"/>
          <w:sz w:val="22"/>
          <w:szCs w:val="22"/>
        </w:rPr>
        <w:t>Institute for Health Metrics and Evaluation</w:t>
      </w:r>
    </w:p>
    <w:p w:rsidR="000904B1" w:rsidRDefault="003921DA" w:rsidP="00AB7A7D">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University of Washington 2301 5th Avenue, Suite 600 </w:t>
      </w:r>
    </w:p>
    <w:p w:rsidR="003921DA" w:rsidRDefault="003921DA" w:rsidP="00AB7A7D">
      <w:pPr>
        <w:pStyle w:val="CM7"/>
        <w:spacing w:after="0"/>
        <w:jc w:val="center"/>
        <w:rPr>
          <w:rFonts w:asciiTheme="minorHAnsi" w:hAnsiTheme="minorHAnsi"/>
          <w:color w:val="000000"/>
          <w:sz w:val="22"/>
          <w:szCs w:val="22"/>
        </w:rPr>
      </w:pPr>
      <w:r w:rsidRPr="008744A4">
        <w:rPr>
          <w:rFonts w:asciiTheme="minorHAnsi" w:hAnsiTheme="minorHAnsi"/>
          <w:color w:val="000000"/>
          <w:sz w:val="22"/>
          <w:szCs w:val="22"/>
        </w:rPr>
        <w:t xml:space="preserve">Seattle, WA 98121 </w:t>
      </w:r>
      <w:r w:rsidR="000904B1">
        <w:rPr>
          <w:rFonts w:asciiTheme="minorHAnsi" w:hAnsiTheme="minorHAnsi"/>
          <w:color w:val="000000"/>
          <w:sz w:val="22"/>
          <w:szCs w:val="22"/>
        </w:rPr>
        <w:t>USA</w:t>
      </w:r>
    </w:p>
    <w:p w:rsidR="002A369E" w:rsidRPr="002A369E" w:rsidRDefault="002A369E" w:rsidP="002A369E">
      <w:pPr>
        <w:pStyle w:val="Default"/>
        <w:jc w:val="center"/>
        <w:rPr>
          <w:rFonts w:asciiTheme="minorHAnsi" w:hAnsiTheme="minorHAnsi" w:cstheme="minorHAnsi"/>
          <w:sz w:val="22"/>
          <w:szCs w:val="22"/>
        </w:rPr>
      </w:pPr>
      <w:r>
        <w:rPr>
          <w:rFonts w:asciiTheme="minorHAnsi" w:hAnsiTheme="minorHAnsi" w:cstheme="minorHAnsi"/>
          <w:sz w:val="22"/>
          <w:szCs w:val="22"/>
        </w:rPr>
        <w:t>Email: search@healthmetricsandevaluation.org</w:t>
      </w:r>
    </w:p>
    <w:p w:rsidR="003921DA" w:rsidRDefault="003921DA" w:rsidP="003921DA">
      <w:pPr>
        <w:pStyle w:val="Default"/>
      </w:pPr>
    </w:p>
    <w:p w:rsidR="003921DA" w:rsidRDefault="003921DA" w:rsidP="003921DA">
      <w:r>
        <w:t xml:space="preserve">Salary and benefits are commensurate with experience and level of appointment.  The University of Washington is building a culturally diverse faculty and strongly encourages applications from female and </w:t>
      </w:r>
      <w:r w:rsidRPr="005C2EC1">
        <w:t>minority candidates. The University is an Equal Opportunity/Affirmative Action employer.</w:t>
      </w:r>
    </w:p>
    <w:p w:rsidR="000904B1" w:rsidRPr="005C2EC1" w:rsidRDefault="000904B1" w:rsidP="003921DA"/>
    <w:p w:rsidR="00526DD7" w:rsidRPr="000904B1" w:rsidRDefault="002606FB" w:rsidP="000904B1">
      <w:pPr>
        <w:pStyle w:val="Default"/>
        <w:spacing w:after="120"/>
        <w:ind w:right="878"/>
        <w:rPr>
          <w:rFonts w:asciiTheme="minorHAnsi" w:hAnsiTheme="minorHAnsi" w:cs="Times New Roman"/>
          <w:sz w:val="22"/>
          <w:szCs w:val="22"/>
        </w:rPr>
      </w:pPr>
      <w:r>
        <w:rPr>
          <w:rFonts w:asciiTheme="minorHAnsi" w:hAnsiTheme="minorHAnsi" w:cs="Times New Roman"/>
          <w:sz w:val="22"/>
          <w:szCs w:val="22"/>
        </w:rPr>
        <w:t>This search is open until filled</w:t>
      </w:r>
      <w:r w:rsidR="000904B1" w:rsidRPr="005C2EC1">
        <w:rPr>
          <w:rFonts w:asciiTheme="minorHAnsi" w:hAnsiTheme="minorHAnsi" w:cs="Times New Roman"/>
          <w:sz w:val="22"/>
          <w:szCs w:val="22"/>
        </w:rPr>
        <w:t>.</w:t>
      </w:r>
      <w:r w:rsidR="000904B1" w:rsidRPr="008744A4">
        <w:rPr>
          <w:rFonts w:asciiTheme="minorHAnsi" w:hAnsiTheme="minorHAnsi" w:cs="Times New Roman"/>
          <w:sz w:val="22"/>
          <w:szCs w:val="22"/>
        </w:rPr>
        <w:t xml:space="preserve"> </w:t>
      </w:r>
    </w:p>
    <w:sectPr w:rsidR="00526DD7" w:rsidRPr="000904B1" w:rsidSect="00395C71">
      <w:headerReference w:type="even" r:id="rId8"/>
      <w:headerReference w:type="first" r:id="rId9"/>
      <w:footerReference w:type="first" r:id="rId10"/>
      <w:pgSz w:w="12240" w:h="15840" w:code="1"/>
      <w:pgMar w:top="-9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C1" w:rsidRDefault="00091FC1" w:rsidP="004278AE">
      <w:r>
        <w:separator/>
      </w:r>
    </w:p>
  </w:endnote>
  <w:endnote w:type="continuationSeparator" w:id="0">
    <w:p w:rsidR="00091FC1" w:rsidRDefault="00091FC1" w:rsidP="0042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8" w:rsidRDefault="00A435B8" w:rsidP="008009AA">
    <w:pPr>
      <w:pStyle w:val="Footer"/>
      <w:spacing w:before="1080"/>
    </w:pPr>
    <w:r>
      <w:rPr>
        <w:noProof/>
      </w:rPr>
      <w:drawing>
        <wp:anchor distT="0" distB="0" distL="114300" distR="114300" simplePos="0" relativeHeight="251658752" behindDoc="1" locked="0" layoutInCell="1" allowOverlap="1">
          <wp:simplePos x="0" y="0"/>
          <wp:positionH relativeFrom="page">
            <wp:posOffset>228600</wp:posOffset>
          </wp:positionH>
          <wp:positionV relativeFrom="page">
            <wp:posOffset>8896985</wp:posOffset>
          </wp:positionV>
          <wp:extent cx="7352030" cy="667385"/>
          <wp:effectExtent l="19050" t="0" r="1270" b="0"/>
          <wp:wrapNone/>
          <wp:docPr id="9" name="Picture 9" descr="address 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ress bar2"/>
                  <pic:cNvPicPr>
                    <a:picLocks noChangeAspect="1" noChangeArrowheads="1"/>
                  </pic:cNvPicPr>
                </pic:nvPicPr>
                <pic:blipFill>
                  <a:blip r:embed="rId1"/>
                  <a:srcRect/>
                  <a:stretch>
                    <a:fillRect/>
                  </a:stretch>
                </pic:blipFill>
                <pic:spPr bwMode="auto">
                  <a:xfrm>
                    <a:off x="0" y="0"/>
                    <a:ext cx="7352030" cy="667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C1" w:rsidRDefault="00091FC1" w:rsidP="004278AE">
      <w:r>
        <w:separator/>
      </w:r>
    </w:p>
  </w:footnote>
  <w:footnote w:type="continuationSeparator" w:id="0">
    <w:p w:rsidR="00091FC1" w:rsidRDefault="00091FC1" w:rsidP="0042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8" w:rsidRDefault="00A435B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8" w:rsidRDefault="00A435B8" w:rsidP="00120E46">
    <w:pPr>
      <w:pStyle w:val="Header"/>
      <w:spacing w:after="2640"/>
    </w:pPr>
    <w:r>
      <w:rPr>
        <w:noProof/>
      </w:rPr>
      <w:drawing>
        <wp:anchor distT="0" distB="0" distL="114300" distR="114300" simplePos="0" relativeHeight="251656704" behindDoc="1" locked="0" layoutInCell="1" allowOverlap="1">
          <wp:simplePos x="0" y="0"/>
          <wp:positionH relativeFrom="page">
            <wp:posOffset>5200650</wp:posOffset>
          </wp:positionH>
          <wp:positionV relativeFrom="page">
            <wp:posOffset>762000</wp:posOffset>
          </wp:positionV>
          <wp:extent cx="1579245" cy="85725"/>
          <wp:effectExtent l="19050" t="0" r="1905" b="0"/>
          <wp:wrapNone/>
          <wp:docPr id="5" name="Picture 1" descr="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png"/>
                  <pic:cNvPicPr>
                    <a:picLocks noChangeAspect="1" noChangeArrowheads="1"/>
                  </pic:cNvPicPr>
                </pic:nvPicPr>
                <pic:blipFill>
                  <a:blip r:embed="rId1"/>
                  <a:srcRect/>
                  <a:stretch>
                    <a:fillRect/>
                  </a:stretch>
                </pic:blipFill>
                <pic:spPr bwMode="auto">
                  <a:xfrm>
                    <a:off x="0" y="0"/>
                    <a:ext cx="1579245" cy="857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page">
            <wp:posOffset>914400</wp:posOffset>
          </wp:positionH>
          <wp:positionV relativeFrom="page">
            <wp:posOffset>504825</wp:posOffset>
          </wp:positionV>
          <wp:extent cx="1428750" cy="466725"/>
          <wp:effectExtent l="19050" t="0" r="0" b="0"/>
          <wp:wrapNone/>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
                  <pic:cNvPicPr>
                    <a:picLocks noChangeAspect="1" noChangeArrowheads="1"/>
                  </pic:cNvPicPr>
                </pic:nvPicPr>
                <pic:blipFill>
                  <a:blip r:embed="rId2"/>
                  <a:srcRect/>
                  <a:stretch>
                    <a:fillRect/>
                  </a:stretch>
                </pic:blipFill>
                <pic:spPr bwMode="auto">
                  <a:xfrm>
                    <a:off x="0" y="0"/>
                    <a:ext cx="1428750" cy="466725"/>
                  </a:xfrm>
                  <a:prstGeom prst="rect">
                    <a:avLst/>
                  </a:prstGeom>
                  <a:noFill/>
                  <a:ln w="9525">
                    <a:noFill/>
                    <a:miter lim="800000"/>
                    <a:headEnd/>
                    <a:tailEnd/>
                  </a:ln>
                </pic:spPr>
              </pic:pic>
            </a:graphicData>
          </a:graphic>
        </wp:anchor>
      </w:drawing>
    </w:r>
  </w:p>
  <w:p w:rsidR="00A435B8" w:rsidRDefault="00A435B8" w:rsidP="00120E46">
    <w:pPr>
      <w:pStyle w:val="Header"/>
      <w:spacing w:after="2640"/>
    </w:pPr>
  </w:p>
  <w:p w:rsidR="00A435B8" w:rsidRDefault="00A435B8" w:rsidP="00120E46">
    <w:pPr>
      <w:pStyle w:val="Header"/>
      <w:spacing w:after="2640"/>
    </w:pPr>
  </w:p>
  <w:p w:rsidR="00A435B8" w:rsidRDefault="00A435B8" w:rsidP="00120E46">
    <w:pPr>
      <w:pStyle w:val="Header"/>
      <w:spacing w:after="2640"/>
    </w:pPr>
  </w:p>
  <w:p w:rsidR="00A435B8" w:rsidRDefault="00A435B8" w:rsidP="00120E46">
    <w:pPr>
      <w:pStyle w:val="Header"/>
      <w:spacing w:after="2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91"/>
    <w:rsid w:val="00007D79"/>
    <w:rsid w:val="00033417"/>
    <w:rsid w:val="00060C8B"/>
    <w:rsid w:val="000636EB"/>
    <w:rsid w:val="000904B1"/>
    <w:rsid w:val="00091FC1"/>
    <w:rsid w:val="000B2B96"/>
    <w:rsid w:val="000F6AAB"/>
    <w:rsid w:val="000F6F30"/>
    <w:rsid w:val="00106E7F"/>
    <w:rsid w:val="00112737"/>
    <w:rsid w:val="00120E46"/>
    <w:rsid w:val="0014344E"/>
    <w:rsid w:val="00151E46"/>
    <w:rsid w:val="00156801"/>
    <w:rsid w:val="001A4A68"/>
    <w:rsid w:val="001F5A19"/>
    <w:rsid w:val="00207F91"/>
    <w:rsid w:val="00250057"/>
    <w:rsid w:val="002606FB"/>
    <w:rsid w:val="002A160D"/>
    <w:rsid w:val="002A369E"/>
    <w:rsid w:val="002B04E8"/>
    <w:rsid w:val="00304725"/>
    <w:rsid w:val="003921DA"/>
    <w:rsid w:val="00392442"/>
    <w:rsid w:val="00395C71"/>
    <w:rsid w:val="003A499C"/>
    <w:rsid w:val="003D6AB5"/>
    <w:rsid w:val="0042222E"/>
    <w:rsid w:val="004278AE"/>
    <w:rsid w:val="00427F12"/>
    <w:rsid w:val="00457665"/>
    <w:rsid w:val="0049362C"/>
    <w:rsid w:val="004A6BF5"/>
    <w:rsid w:val="004F65E7"/>
    <w:rsid w:val="00514769"/>
    <w:rsid w:val="00526DD7"/>
    <w:rsid w:val="005748ED"/>
    <w:rsid w:val="005C5B2E"/>
    <w:rsid w:val="005E66C2"/>
    <w:rsid w:val="00651AD6"/>
    <w:rsid w:val="006967A2"/>
    <w:rsid w:val="006D2AEE"/>
    <w:rsid w:val="006F31A3"/>
    <w:rsid w:val="00701352"/>
    <w:rsid w:val="00714064"/>
    <w:rsid w:val="0077520A"/>
    <w:rsid w:val="00776654"/>
    <w:rsid w:val="007A1F99"/>
    <w:rsid w:val="007B67E6"/>
    <w:rsid w:val="007B6DEE"/>
    <w:rsid w:val="007F5768"/>
    <w:rsid w:val="007F6D97"/>
    <w:rsid w:val="008009AA"/>
    <w:rsid w:val="00806F9F"/>
    <w:rsid w:val="00822B95"/>
    <w:rsid w:val="00851AA1"/>
    <w:rsid w:val="00881CC5"/>
    <w:rsid w:val="008E1DDA"/>
    <w:rsid w:val="008F70BF"/>
    <w:rsid w:val="00914BFC"/>
    <w:rsid w:val="00923E76"/>
    <w:rsid w:val="00926428"/>
    <w:rsid w:val="00930723"/>
    <w:rsid w:val="009E54C7"/>
    <w:rsid w:val="009F5EAF"/>
    <w:rsid w:val="00A015E3"/>
    <w:rsid w:val="00A02A03"/>
    <w:rsid w:val="00A21880"/>
    <w:rsid w:val="00A435B8"/>
    <w:rsid w:val="00A510D9"/>
    <w:rsid w:val="00A709EF"/>
    <w:rsid w:val="00A8269F"/>
    <w:rsid w:val="00A941D2"/>
    <w:rsid w:val="00AB5207"/>
    <w:rsid w:val="00AB7A7D"/>
    <w:rsid w:val="00AF4951"/>
    <w:rsid w:val="00B01A65"/>
    <w:rsid w:val="00B314E3"/>
    <w:rsid w:val="00B441A4"/>
    <w:rsid w:val="00B74502"/>
    <w:rsid w:val="00B91038"/>
    <w:rsid w:val="00C07491"/>
    <w:rsid w:val="00C27B83"/>
    <w:rsid w:val="00C70396"/>
    <w:rsid w:val="00CE01C8"/>
    <w:rsid w:val="00CE294D"/>
    <w:rsid w:val="00D85BA0"/>
    <w:rsid w:val="00D94944"/>
    <w:rsid w:val="00DC2161"/>
    <w:rsid w:val="00DE497B"/>
    <w:rsid w:val="00DE6D1B"/>
    <w:rsid w:val="00EC1A05"/>
    <w:rsid w:val="00ED44EB"/>
    <w:rsid w:val="00EF4CF0"/>
    <w:rsid w:val="00F03788"/>
    <w:rsid w:val="00F234E3"/>
    <w:rsid w:val="00F3508D"/>
    <w:rsid w:val="00F6411B"/>
    <w:rsid w:val="00F71F9F"/>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AE"/>
    <w:pPr>
      <w:tabs>
        <w:tab w:val="center" w:pos="4680"/>
        <w:tab w:val="right" w:pos="9360"/>
      </w:tabs>
    </w:pPr>
    <w:rPr>
      <w:rFonts w:ascii="Arial" w:eastAsia="Calibri" w:hAnsi="Arial"/>
      <w:sz w:val="18"/>
    </w:rPr>
  </w:style>
  <w:style w:type="character" w:customStyle="1" w:styleId="HeaderChar">
    <w:name w:val="Header Char"/>
    <w:basedOn w:val="DefaultParagraphFont"/>
    <w:link w:val="Header"/>
    <w:uiPriority w:val="99"/>
    <w:rsid w:val="004278AE"/>
  </w:style>
  <w:style w:type="paragraph" w:styleId="Footer">
    <w:name w:val="footer"/>
    <w:basedOn w:val="Normal"/>
    <w:link w:val="FooterChar"/>
    <w:uiPriority w:val="99"/>
    <w:unhideWhenUsed/>
    <w:rsid w:val="004278AE"/>
    <w:pPr>
      <w:tabs>
        <w:tab w:val="center" w:pos="4680"/>
        <w:tab w:val="right" w:pos="9360"/>
      </w:tabs>
    </w:pPr>
    <w:rPr>
      <w:rFonts w:ascii="Arial" w:eastAsia="Calibri" w:hAnsi="Arial"/>
      <w:sz w:val="18"/>
    </w:rPr>
  </w:style>
  <w:style w:type="character" w:customStyle="1" w:styleId="FooterChar">
    <w:name w:val="Footer Char"/>
    <w:basedOn w:val="DefaultParagraphFont"/>
    <w:link w:val="Footer"/>
    <w:uiPriority w:val="99"/>
    <w:rsid w:val="004278AE"/>
  </w:style>
  <w:style w:type="character" w:styleId="Hyperlink">
    <w:name w:val="Hyperlink"/>
    <w:basedOn w:val="DefaultParagraphFont"/>
    <w:uiPriority w:val="99"/>
    <w:unhideWhenUsed/>
    <w:rsid w:val="007B6DEE"/>
    <w:rPr>
      <w:color w:val="0000FF" w:themeColor="hyperlink"/>
      <w:u w:val="single"/>
    </w:rPr>
  </w:style>
  <w:style w:type="paragraph" w:styleId="BalloonText">
    <w:name w:val="Balloon Text"/>
    <w:basedOn w:val="Normal"/>
    <w:link w:val="BalloonTextChar"/>
    <w:uiPriority w:val="99"/>
    <w:semiHidden/>
    <w:unhideWhenUsed/>
    <w:rsid w:val="005748ED"/>
    <w:rPr>
      <w:rFonts w:ascii="Tahoma" w:hAnsi="Tahoma" w:cs="Tahoma"/>
      <w:sz w:val="16"/>
      <w:szCs w:val="16"/>
    </w:rPr>
  </w:style>
  <w:style w:type="character" w:customStyle="1" w:styleId="BalloonTextChar">
    <w:name w:val="Balloon Text Char"/>
    <w:basedOn w:val="DefaultParagraphFont"/>
    <w:link w:val="BalloonText"/>
    <w:uiPriority w:val="99"/>
    <w:semiHidden/>
    <w:rsid w:val="005748ED"/>
    <w:rPr>
      <w:rFonts w:ascii="Tahoma" w:eastAsiaTheme="minorHAnsi" w:hAnsi="Tahoma" w:cs="Tahoma"/>
      <w:sz w:val="16"/>
      <w:szCs w:val="16"/>
    </w:rPr>
  </w:style>
  <w:style w:type="paragraph" w:customStyle="1" w:styleId="Default">
    <w:name w:val="Default"/>
    <w:rsid w:val="003921DA"/>
    <w:pPr>
      <w:autoSpaceDE w:val="0"/>
      <w:autoSpaceDN w:val="0"/>
      <w:adjustRightInd w:val="0"/>
    </w:pPr>
    <w:rPr>
      <w:rFonts w:ascii="Times" w:eastAsia="Times New Roman" w:hAnsi="Times" w:cs="Times"/>
      <w:color w:val="000000"/>
      <w:sz w:val="24"/>
      <w:szCs w:val="24"/>
    </w:rPr>
  </w:style>
  <w:style w:type="paragraph" w:customStyle="1" w:styleId="CM7">
    <w:name w:val="CM7"/>
    <w:basedOn w:val="Default"/>
    <w:next w:val="Default"/>
    <w:rsid w:val="003921DA"/>
    <w:pPr>
      <w:spacing w:after="260"/>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AE"/>
    <w:pPr>
      <w:tabs>
        <w:tab w:val="center" w:pos="4680"/>
        <w:tab w:val="right" w:pos="9360"/>
      </w:tabs>
    </w:pPr>
    <w:rPr>
      <w:rFonts w:ascii="Arial" w:eastAsia="Calibri" w:hAnsi="Arial"/>
      <w:sz w:val="18"/>
    </w:rPr>
  </w:style>
  <w:style w:type="character" w:customStyle="1" w:styleId="HeaderChar">
    <w:name w:val="Header Char"/>
    <w:basedOn w:val="DefaultParagraphFont"/>
    <w:link w:val="Header"/>
    <w:uiPriority w:val="99"/>
    <w:rsid w:val="004278AE"/>
  </w:style>
  <w:style w:type="paragraph" w:styleId="Footer">
    <w:name w:val="footer"/>
    <w:basedOn w:val="Normal"/>
    <w:link w:val="FooterChar"/>
    <w:uiPriority w:val="99"/>
    <w:unhideWhenUsed/>
    <w:rsid w:val="004278AE"/>
    <w:pPr>
      <w:tabs>
        <w:tab w:val="center" w:pos="4680"/>
        <w:tab w:val="right" w:pos="9360"/>
      </w:tabs>
    </w:pPr>
    <w:rPr>
      <w:rFonts w:ascii="Arial" w:eastAsia="Calibri" w:hAnsi="Arial"/>
      <w:sz w:val="18"/>
    </w:rPr>
  </w:style>
  <w:style w:type="character" w:customStyle="1" w:styleId="FooterChar">
    <w:name w:val="Footer Char"/>
    <w:basedOn w:val="DefaultParagraphFont"/>
    <w:link w:val="Footer"/>
    <w:uiPriority w:val="99"/>
    <w:rsid w:val="004278AE"/>
  </w:style>
  <w:style w:type="character" w:styleId="Hyperlink">
    <w:name w:val="Hyperlink"/>
    <w:basedOn w:val="DefaultParagraphFont"/>
    <w:uiPriority w:val="99"/>
    <w:unhideWhenUsed/>
    <w:rsid w:val="007B6DEE"/>
    <w:rPr>
      <w:color w:val="0000FF" w:themeColor="hyperlink"/>
      <w:u w:val="single"/>
    </w:rPr>
  </w:style>
  <w:style w:type="paragraph" w:styleId="BalloonText">
    <w:name w:val="Balloon Text"/>
    <w:basedOn w:val="Normal"/>
    <w:link w:val="BalloonTextChar"/>
    <w:uiPriority w:val="99"/>
    <w:semiHidden/>
    <w:unhideWhenUsed/>
    <w:rsid w:val="005748ED"/>
    <w:rPr>
      <w:rFonts w:ascii="Tahoma" w:hAnsi="Tahoma" w:cs="Tahoma"/>
      <w:sz w:val="16"/>
      <w:szCs w:val="16"/>
    </w:rPr>
  </w:style>
  <w:style w:type="character" w:customStyle="1" w:styleId="BalloonTextChar">
    <w:name w:val="Balloon Text Char"/>
    <w:basedOn w:val="DefaultParagraphFont"/>
    <w:link w:val="BalloonText"/>
    <w:uiPriority w:val="99"/>
    <w:semiHidden/>
    <w:rsid w:val="005748ED"/>
    <w:rPr>
      <w:rFonts w:ascii="Tahoma" w:eastAsiaTheme="minorHAnsi" w:hAnsi="Tahoma" w:cs="Tahoma"/>
      <w:sz w:val="16"/>
      <w:szCs w:val="16"/>
    </w:rPr>
  </w:style>
  <w:style w:type="paragraph" w:customStyle="1" w:styleId="Default">
    <w:name w:val="Default"/>
    <w:rsid w:val="003921DA"/>
    <w:pPr>
      <w:autoSpaceDE w:val="0"/>
      <w:autoSpaceDN w:val="0"/>
      <w:adjustRightInd w:val="0"/>
    </w:pPr>
    <w:rPr>
      <w:rFonts w:ascii="Times" w:eastAsia="Times New Roman" w:hAnsi="Times" w:cs="Times"/>
      <w:color w:val="000000"/>
      <w:sz w:val="24"/>
      <w:szCs w:val="24"/>
    </w:rPr>
  </w:style>
  <w:style w:type="paragraph" w:customStyle="1" w:styleId="CM7">
    <w:name w:val="CM7"/>
    <w:basedOn w:val="Default"/>
    <w:next w:val="Default"/>
    <w:rsid w:val="003921DA"/>
    <w:pPr>
      <w:spacing w:after="26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19840">
      <w:bodyDiv w:val="1"/>
      <w:marLeft w:val="0"/>
      <w:marRight w:val="0"/>
      <w:marTop w:val="0"/>
      <w:marBottom w:val="0"/>
      <w:divBdr>
        <w:top w:val="none" w:sz="0" w:space="0" w:color="auto"/>
        <w:left w:val="none" w:sz="0" w:space="0" w:color="auto"/>
        <w:bottom w:val="none" w:sz="0" w:space="0" w:color="auto"/>
        <w:right w:val="none" w:sz="0" w:space="0" w:color="auto"/>
      </w:divBdr>
    </w:div>
    <w:div w:id="1636257986">
      <w:bodyDiv w:val="1"/>
      <w:marLeft w:val="0"/>
      <w:marRight w:val="0"/>
      <w:marTop w:val="0"/>
      <w:marBottom w:val="0"/>
      <w:divBdr>
        <w:top w:val="none" w:sz="0" w:space="0" w:color="auto"/>
        <w:left w:val="none" w:sz="0" w:space="0" w:color="auto"/>
        <w:bottom w:val="none" w:sz="0" w:space="0" w:color="auto"/>
        <w:right w:val="none" w:sz="0" w:space="0" w:color="auto"/>
      </w:divBdr>
    </w:div>
    <w:div w:id="18679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am\Local%20Settings\Temporary%20Internet%20Files\Content.IE5\31PMV63B\IHME_Agenda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1B1E-1839-41DC-80BA-35F89EB4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IHME_Agenda_Template[1]</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c:creator>
  <cp:lastModifiedBy>Alan Z. Chen</cp:lastModifiedBy>
  <cp:revision>2</cp:revision>
  <cp:lastPrinted>2010-06-29T19:07:00Z</cp:lastPrinted>
  <dcterms:created xsi:type="dcterms:W3CDTF">2013-02-22T22:38:00Z</dcterms:created>
  <dcterms:modified xsi:type="dcterms:W3CDTF">2013-02-22T22:38:00Z</dcterms:modified>
</cp:coreProperties>
</file>